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5" w:type="dxa"/>
        <w:tblInd w:w="-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65"/>
      </w:tblGrid>
      <w:tr w:rsidR="003A7B45" w:rsidRPr="0094518A" w14:paraId="2517C1F5" w14:textId="77777777" w:rsidTr="00D263B9"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8F64B7" w14:textId="77777777" w:rsidR="003A7B45" w:rsidRPr="0094518A" w:rsidRDefault="003A7B45" w:rsidP="00D263B9">
            <w:pPr>
              <w:keepNext/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  <w:b/>
                <w:bCs/>
              </w:rPr>
              <w:t>Engineering Conditions of Acceptability</w:t>
            </w:r>
            <w:r w:rsidRPr="0094518A">
              <w:rPr>
                <w:rFonts w:ascii="Arial" w:hAnsi="Arial" w:cs="Arial"/>
              </w:rPr>
              <w:t xml:space="preserve"> </w:t>
            </w:r>
          </w:p>
        </w:tc>
      </w:tr>
      <w:tr w:rsidR="003A7B45" w:rsidRPr="0094518A" w14:paraId="7EFA116A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8A90D" w14:textId="77777777" w:rsidR="003A7B45" w:rsidRPr="0094518A" w:rsidRDefault="003A7B45" w:rsidP="00D263B9">
            <w:pPr>
              <w:keepNext/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For use only in or with complete equipment where the acceptability of the combination is determined by UL LLC. When installed in an end-product, consideration must be given to the following: </w:t>
            </w:r>
          </w:p>
        </w:tc>
      </w:tr>
      <w:tr w:rsidR="003A7B45" w:rsidRPr="0094518A" w14:paraId="3D4D53EB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B0A77" w14:textId="77777777" w:rsidR="003A7B45" w:rsidRPr="0094518A" w:rsidRDefault="003A7B45" w:rsidP="003A7B45">
            <w:pPr>
              <w:keepNext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The signal connections were not investigated for operator access. Additional testing may be necessary in the end use application. </w:t>
            </w:r>
          </w:p>
        </w:tc>
      </w:tr>
      <w:tr w:rsidR="003A7B45" w:rsidRPr="0094518A" w14:paraId="414535DA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92C4C" w14:textId="77777777" w:rsidR="003A7B45" w:rsidRPr="0094518A" w:rsidRDefault="003A7B45" w:rsidP="003A7B45">
            <w:pPr>
              <w:keepNext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Temperature of the front metal enclosure has exceeded the allowable temperature limits and should be monitored in the </w:t>
            </w:r>
            <w:proofErr w:type="gramStart"/>
            <w:r w:rsidRPr="0094518A">
              <w:rPr>
                <w:rFonts w:ascii="Arial" w:hAnsi="Arial" w:cs="Arial"/>
              </w:rPr>
              <w:t>end product</w:t>
            </w:r>
            <w:proofErr w:type="gramEnd"/>
            <w:r w:rsidRPr="0094518A">
              <w:rPr>
                <w:rFonts w:ascii="Arial" w:hAnsi="Arial" w:cs="Arial"/>
              </w:rPr>
              <w:t xml:space="preserve">. Application of the hot surface marking should be considered. </w:t>
            </w:r>
          </w:p>
        </w:tc>
      </w:tr>
      <w:tr w:rsidR="003A7B45" w:rsidRPr="0094518A" w14:paraId="1F31B46B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FC8A9" w14:textId="77777777" w:rsidR="003A7B45" w:rsidRPr="0094518A" w:rsidRDefault="003A7B45" w:rsidP="003A7B45">
            <w:pPr>
              <w:keepNext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The following Production-Line tests are conducted for this product: Electric </w:t>
            </w:r>
            <w:proofErr w:type="gramStart"/>
            <w:r w:rsidRPr="0094518A">
              <w:rPr>
                <w:rFonts w:ascii="Arial" w:hAnsi="Arial" w:cs="Arial"/>
              </w:rPr>
              <w:t>Strength ,</w:t>
            </w:r>
            <w:proofErr w:type="gramEnd"/>
            <w:r w:rsidRPr="0094518A">
              <w:rPr>
                <w:rFonts w:ascii="Arial" w:hAnsi="Arial" w:cs="Arial"/>
              </w:rPr>
              <w:t xml:space="preserve"> Earthing Continuity </w:t>
            </w:r>
          </w:p>
        </w:tc>
      </w:tr>
      <w:tr w:rsidR="003A7B45" w:rsidRPr="0094518A" w14:paraId="35AD18E0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3291D" w14:textId="77777777" w:rsidR="003A7B45" w:rsidRPr="0094518A" w:rsidRDefault="003A7B45" w:rsidP="003A7B45">
            <w:pPr>
              <w:keepNext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The end-product Electric Strength Test is to be based upon a maximum working voltage of: For PVSX400/24-10Y: Primary-Earthed Dead Metal: 372.8 </w:t>
            </w:r>
            <w:proofErr w:type="spellStart"/>
            <w:r w:rsidRPr="0094518A">
              <w:rPr>
                <w:rFonts w:ascii="Arial" w:hAnsi="Arial" w:cs="Arial"/>
              </w:rPr>
              <w:t>Vrms</w:t>
            </w:r>
            <w:proofErr w:type="spellEnd"/>
            <w:r w:rsidRPr="0094518A">
              <w:rPr>
                <w:rFonts w:ascii="Arial" w:hAnsi="Arial" w:cs="Arial"/>
              </w:rPr>
              <w:t xml:space="preserve">, 491.7 </w:t>
            </w:r>
            <w:proofErr w:type="spellStart"/>
            <w:r w:rsidRPr="0094518A">
              <w:rPr>
                <w:rFonts w:ascii="Arial" w:hAnsi="Arial" w:cs="Arial"/>
              </w:rPr>
              <w:t>Vpk</w:t>
            </w:r>
            <w:proofErr w:type="spellEnd"/>
            <w:proofErr w:type="gramStart"/>
            <w:r w:rsidRPr="0094518A">
              <w:rPr>
                <w:rFonts w:ascii="Arial" w:hAnsi="Arial" w:cs="Arial"/>
              </w:rPr>
              <w:t>. ,</w:t>
            </w:r>
            <w:proofErr w:type="gramEnd"/>
            <w:r w:rsidRPr="0094518A">
              <w:rPr>
                <w:rFonts w:ascii="Arial" w:hAnsi="Arial" w:cs="Arial"/>
              </w:rPr>
              <w:t xml:space="preserve"> For PVSX400/24-20Y: Primary-Earthed Dead Metal: 286.0 </w:t>
            </w:r>
            <w:proofErr w:type="spellStart"/>
            <w:r w:rsidRPr="0094518A">
              <w:rPr>
                <w:rFonts w:ascii="Arial" w:hAnsi="Arial" w:cs="Arial"/>
              </w:rPr>
              <w:t>Vrms</w:t>
            </w:r>
            <w:proofErr w:type="spellEnd"/>
            <w:r w:rsidRPr="0094518A">
              <w:rPr>
                <w:rFonts w:ascii="Arial" w:hAnsi="Arial" w:cs="Arial"/>
              </w:rPr>
              <w:t xml:space="preserve">, 508.3 </w:t>
            </w:r>
            <w:proofErr w:type="spellStart"/>
            <w:r w:rsidRPr="0094518A">
              <w:rPr>
                <w:rFonts w:ascii="Arial" w:hAnsi="Arial" w:cs="Arial"/>
              </w:rPr>
              <w:t>Vpk</w:t>
            </w:r>
            <w:proofErr w:type="spellEnd"/>
            <w:r w:rsidRPr="0094518A">
              <w:rPr>
                <w:rFonts w:ascii="Arial" w:hAnsi="Arial" w:cs="Arial"/>
              </w:rPr>
              <w:t xml:space="preserve">. For PVSX400/24-40Y: Primary-Earthed Dead Metal: 367.1 </w:t>
            </w:r>
            <w:proofErr w:type="spellStart"/>
            <w:r w:rsidRPr="0094518A">
              <w:rPr>
                <w:rFonts w:ascii="Arial" w:hAnsi="Arial" w:cs="Arial"/>
              </w:rPr>
              <w:t>Vrms</w:t>
            </w:r>
            <w:proofErr w:type="spellEnd"/>
            <w:r w:rsidRPr="0094518A">
              <w:rPr>
                <w:rFonts w:ascii="Arial" w:hAnsi="Arial" w:cs="Arial"/>
              </w:rPr>
              <w:t xml:space="preserve">, 550.0 </w:t>
            </w:r>
            <w:proofErr w:type="spellStart"/>
            <w:r w:rsidRPr="0094518A">
              <w:rPr>
                <w:rFonts w:ascii="Arial" w:hAnsi="Arial" w:cs="Arial"/>
              </w:rPr>
              <w:t>Vpk</w:t>
            </w:r>
            <w:proofErr w:type="spellEnd"/>
            <w:r w:rsidRPr="0094518A">
              <w:rPr>
                <w:rFonts w:ascii="Arial" w:hAnsi="Arial" w:cs="Arial"/>
              </w:rPr>
              <w:t xml:space="preserve">. For PSVE400/30-25Y (or B 0904030): Primary-Earthed Dead Metal: 413 </w:t>
            </w:r>
            <w:proofErr w:type="spellStart"/>
            <w:r w:rsidRPr="0094518A">
              <w:rPr>
                <w:rFonts w:ascii="Arial" w:hAnsi="Arial" w:cs="Arial"/>
              </w:rPr>
              <w:t>Vrms</w:t>
            </w:r>
            <w:proofErr w:type="spellEnd"/>
            <w:r w:rsidRPr="0094518A">
              <w:rPr>
                <w:rFonts w:ascii="Arial" w:hAnsi="Arial" w:cs="Arial"/>
              </w:rPr>
              <w:t xml:space="preserve">, 680 </w:t>
            </w:r>
            <w:proofErr w:type="spellStart"/>
            <w:r w:rsidRPr="0094518A">
              <w:rPr>
                <w:rFonts w:ascii="Arial" w:hAnsi="Arial" w:cs="Arial"/>
              </w:rPr>
              <w:t>Vpk</w:t>
            </w:r>
            <w:proofErr w:type="spellEnd"/>
            <w:r w:rsidRPr="0094518A">
              <w:rPr>
                <w:rFonts w:ascii="Arial" w:hAnsi="Arial" w:cs="Arial"/>
              </w:rPr>
              <w:t xml:space="preserve">. For PSVE400/48-20: Primary-Earthed Dead Metal: 420 </w:t>
            </w:r>
            <w:proofErr w:type="spellStart"/>
            <w:r w:rsidRPr="0094518A">
              <w:rPr>
                <w:rFonts w:ascii="Arial" w:hAnsi="Arial" w:cs="Arial"/>
              </w:rPr>
              <w:t>Vrms</w:t>
            </w:r>
            <w:proofErr w:type="spellEnd"/>
            <w:r w:rsidRPr="0094518A">
              <w:rPr>
                <w:rFonts w:ascii="Arial" w:hAnsi="Arial" w:cs="Arial"/>
              </w:rPr>
              <w:t xml:space="preserve">, 744 </w:t>
            </w:r>
            <w:proofErr w:type="spellStart"/>
            <w:r w:rsidRPr="0094518A">
              <w:rPr>
                <w:rFonts w:ascii="Arial" w:hAnsi="Arial" w:cs="Arial"/>
              </w:rPr>
              <w:t>Vpk</w:t>
            </w:r>
            <w:proofErr w:type="spellEnd"/>
            <w:r w:rsidRPr="0094518A">
              <w:rPr>
                <w:rFonts w:ascii="Arial" w:hAnsi="Arial" w:cs="Arial"/>
              </w:rPr>
              <w:t xml:space="preserve">. </w:t>
            </w:r>
          </w:p>
        </w:tc>
      </w:tr>
      <w:tr w:rsidR="003A7B45" w:rsidRPr="0094518A" w14:paraId="331E0D10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00CF6" w14:textId="77777777" w:rsidR="003A7B45" w:rsidRPr="0094518A" w:rsidRDefault="003A7B45" w:rsidP="003A7B45">
            <w:pPr>
              <w:keepNext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The following secondary output circuits are SELV: All </w:t>
            </w:r>
          </w:p>
        </w:tc>
      </w:tr>
      <w:tr w:rsidR="003A7B45" w:rsidRPr="0094518A" w14:paraId="379CD774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7F488" w14:textId="77777777" w:rsidR="003A7B45" w:rsidRPr="0094518A" w:rsidRDefault="003A7B45" w:rsidP="003A7B45">
            <w:pPr>
              <w:keepNext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The following secondary output circuits are at hazardous energy levels: All </w:t>
            </w:r>
          </w:p>
        </w:tc>
      </w:tr>
      <w:tr w:rsidR="003A7B45" w:rsidRPr="0094518A" w14:paraId="4F3753B6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25303" w14:textId="77777777" w:rsidR="003A7B45" w:rsidRPr="0094518A" w:rsidRDefault="003A7B45" w:rsidP="003A7B45">
            <w:pPr>
              <w:keepNext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The power supply terminals and/or connectors are: Suitable for field wiring </w:t>
            </w:r>
          </w:p>
        </w:tc>
      </w:tr>
      <w:tr w:rsidR="003A7B45" w:rsidRPr="0094518A" w14:paraId="63416BC1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33ABF" w14:textId="77777777" w:rsidR="003A7B45" w:rsidRPr="0094518A" w:rsidRDefault="003A7B45" w:rsidP="003A7B45">
            <w:pPr>
              <w:keepNext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The maximum investigated branch circuit rating is: 20 A </w:t>
            </w:r>
          </w:p>
        </w:tc>
      </w:tr>
      <w:tr w:rsidR="003A7B45" w:rsidRPr="0094518A" w14:paraId="3ED4F556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CFB80F" w14:textId="77777777" w:rsidR="003A7B45" w:rsidRPr="0094518A" w:rsidRDefault="003A7B45" w:rsidP="003A7B45">
            <w:pPr>
              <w:keepNext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The investigated Pollution Degree is: 2 </w:t>
            </w:r>
          </w:p>
        </w:tc>
      </w:tr>
      <w:tr w:rsidR="003A7B45" w:rsidRPr="0094518A" w14:paraId="1C39F813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D4AE93" w14:textId="77777777" w:rsidR="003A7B45" w:rsidRPr="0094518A" w:rsidRDefault="003A7B45" w:rsidP="003A7B45">
            <w:pPr>
              <w:keepNext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Proper bonding to the end-product main protective earthing termination is: Required </w:t>
            </w:r>
          </w:p>
        </w:tc>
      </w:tr>
      <w:tr w:rsidR="003A7B45" w:rsidRPr="0094518A" w14:paraId="3D6F800A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EACFE" w14:textId="77777777" w:rsidR="003A7B45" w:rsidRPr="0094518A" w:rsidRDefault="003A7B45" w:rsidP="003A7B45">
            <w:pPr>
              <w:keepNext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An investigation of the protective bonding terminals has: Not been </w:t>
            </w:r>
            <w:proofErr w:type="gramStart"/>
            <w:r w:rsidRPr="0094518A">
              <w:rPr>
                <w:rFonts w:ascii="Arial" w:hAnsi="Arial" w:cs="Arial"/>
              </w:rPr>
              <w:t>conducted ,</w:t>
            </w:r>
            <w:proofErr w:type="gramEnd"/>
            <w:r w:rsidRPr="0094518A">
              <w:rPr>
                <w:rFonts w:ascii="Arial" w:hAnsi="Arial" w:cs="Arial"/>
              </w:rPr>
              <w:t xml:space="preserve"> Previously evaluated under Test Record 1 of the following reports: E213214-A13, E213214-A14, and E213214-A15. , </w:t>
            </w:r>
          </w:p>
        </w:tc>
      </w:tr>
      <w:tr w:rsidR="003A7B45" w:rsidRPr="0094518A" w14:paraId="1C8020B0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FCB88" w14:textId="77777777" w:rsidR="003A7B45" w:rsidRPr="0094518A" w:rsidRDefault="003A7B45" w:rsidP="003A7B45">
            <w:pPr>
              <w:keepNext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>The following magnetic devices (</w:t>
            </w:r>
            <w:proofErr w:type="gramStart"/>
            <w:r w:rsidRPr="0094518A">
              <w:rPr>
                <w:rFonts w:ascii="Arial" w:hAnsi="Arial" w:cs="Arial"/>
              </w:rPr>
              <w:t>e.g.</w:t>
            </w:r>
            <w:proofErr w:type="gramEnd"/>
            <w:r w:rsidRPr="0094518A">
              <w:rPr>
                <w:rFonts w:ascii="Arial" w:hAnsi="Arial" w:cs="Arial"/>
              </w:rPr>
              <w:t xml:space="preserve"> transformers or inductor) are provided with an OBJY2 insulation system with the indicated rating greater than Class A (105°C): See Table 1.5.1 </w:t>
            </w:r>
          </w:p>
        </w:tc>
      </w:tr>
      <w:tr w:rsidR="003A7B45" w:rsidRPr="0094518A" w14:paraId="1D2BBD40" w14:textId="77777777" w:rsidTr="00D263B9">
        <w:tc>
          <w:tcPr>
            <w:tcW w:w="9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2B236" w14:textId="77777777" w:rsidR="003A7B45" w:rsidRPr="0094518A" w:rsidRDefault="003A7B45" w:rsidP="003A7B45">
            <w:pPr>
              <w:keepNext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4518A">
              <w:rPr>
                <w:rFonts w:ascii="Arial" w:hAnsi="Arial" w:cs="Arial"/>
              </w:rPr>
              <w:t xml:space="preserve">The following end-product enclosures are required: </w:t>
            </w:r>
            <w:proofErr w:type="gramStart"/>
            <w:r w:rsidRPr="0094518A">
              <w:rPr>
                <w:rFonts w:ascii="Arial" w:hAnsi="Arial" w:cs="Arial"/>
              </w:rPr>
              <w:t>Fire ,</w:t>
            </w:r>
            <w:proofErr w:type="gramEnd"/>
            <w:r w:rsidRPr="0094518A">
              <w:rPr>
                <w:rFonts w:ascii="Arial" w:hAnsi="Arial" w:cs="Arial"/>
              </w:rPr>
              <w:t xml:space="preserve"> Electrical </w:t>
            </w:r>
          </w:p>
        </w:tc>
      </w:tr>
    </w:tbl>
    <w:p w14:paraId="27B6A468" w14:textId="77777777" w:rsidR="003A7B45" w:rsidRDefault="003A7B45"/>
    <w:sectPr w:rsidR="003A7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5EC"/>
    <w:multiLevelType w:val="multilevel"/>
    <w:tmpl w:val="FC00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1D5A88"/>
    <w:multiLevelType w:val="multilevel"/>
    <w:tmpl w:val="D91C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3F35FD7"/>
    <w:multiLevelType w:val="multilevel"/>
    <w:tmpl w:val="00BE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3F66AD"/>
    <w:multiLevelType w:val="multilevel"/>
    <w:tmpl w:val="7AEA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0536F3"/>
    <w:multiLevelType w:val="multilevel"/>
    <w:tmpl w:val="983A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01232B1"/>
    <w:multiLevelType w:val="multilevel"/>
    <w:tmpl w:val="D8EE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4F537F"/>
    <w:multiLevelType w:val="multilevel"/>
    <w:tmpl w:val="DCD8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60720CA"/>
    <w:multiLevelType w:val="multilevel"/>
    <w:tmpl w:val="3A7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87F5852"/>
    <w:multiLevelType w:val="multilevel"/>
    <w:tmpl w:val="005AE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DCA5CFE"/>
    <w:multiLevelType w:val="multilevel"/>
    <w:tmpl w:val="A374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7B382A"/>
    <w:multiLevelType w:val="multilevel"/>
    <w:tmpl w:val="DA88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A7F5505"/>
    <w:multiLevelType w:val="multilevel"/>
    <w:tmpl w:val="DA52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38451E"/>
    <w:multiLevelType w:val="multilevel"/>
    <w:tmpl w:val="B434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20749456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438676793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2137798458">
    <w:abstractNumId w:val="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684671973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864247996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46026526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641740907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63860616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736435570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1782911">
    <w:abstractNumId w:val="1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1123421488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816341303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45879040">
    <w:abstractNumId w:val="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45"/>
    <w:rsid w:val="003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ACDD"/>
  <w15:chartTrackingRefBased/>
  <w15:docId w15:val="{99B0F958-16F0-4110-A0EA-ADA5ED74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7B4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1701</Characters>
  <Application>Microsoft Office Word</Application>
  <DocSecurity>0</DocSecurity>
  <Lines>14</Lines>
  <Paragraphs>3</Paragraphs>
  <ScaleCrop>false</ScaleCrop>
  <Company>BLOCK Transformatoren Elektronik GmbH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2023-11-08T13:32:00Z</dcterms:created>
  <dcterms:modified xsi:type="dcterms:W3CDTF">2023-11-08T13:44:00Z</dcterms:modified>
</cp:coreProperties>
</file>