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5245" w14:textId="77777777" w:rsidR="0018548D" w:rsidRPr="0018548D" w:rsidRDefault="0018548D" w:rsidP="0018548D">
      <w:pPr>
        <w:tabs>
          <w:tab w:val="left" w:pos="2160"/>
          <w:tab w:val="left" w:pos="3600"/>
          <w:tab w:val="left" w:pos="5400"/>
          <w:tab w:val="right" w:pos="9360"/>
        </w:tabs>
        <w:autoSpaceDE w:val="0"/>
        <w:autoSpaceDN w:val="0"/>
        <w:spacing w:after="0" w:line="240" w:lineRule="auto"/>
        <w:rPr>
          <w:rFonts w:ascii="Courier New" w:eastAsia="Times New Roman" w:hAnsi="Courier New" w:cs="Courier New"/>
          <w:color w:val="000000"/>
          <w:kern w:val="0"/>
          <w:sz w:val="20"/>
          <w:szCs w:val="20"/>
          <w:lang w:val="en-US"/>
          <w14:ligatures w14:val="none"/>
        </w:rPr>
      </w:pPr>
      <w:r w:rsidRPr="0018548D">
        <w:rPr>
          <w:rFonts w:ascii="Courier New" w:eastAsia="Times New Roman" w:hAnsi="Courier New" w:cs="Courier New"/>
          <w:color w:val="000000"/>
          <w:kern w:val="0"/>
          <w:sz w:val="20"/>
          <w:szCs w:val="20"/>
          <w:lang w:val="en-US"/>
          <w14:ligatures w14:val="none"/>
        </w:rPr>
        <w:t>File E219022</w:t>
      </w:r>
      <w:r w:rsidRPr="0018548D">
        <w:rPr>
          <w:rFonts w:ascii="Courier New" w:eastAsia="Times New Roman" w:hAnsi="Courier New" w:cs="Courier New"/>
          <w:color w:val="000000"/>
          <w:kern w:val="0"/>
          <w:sz w:val="20"/>
          <w:szCs w:val="20"/>
          <w:lang w:val="en-US"/>
          <w14:ligatures w14:val="none"/>
        </w:rPr>
        <w:tab/>
        <w:t>Vol. 2</w:t>
      </w:r>
      <w:r w:rsidRPr="0018548D">
        <w:rPr>
          <w:rFonts w:ascii="Courier New" w:eastAsia="Times New Roman" w:hAnsi="Courier New" w:cs="Courier New"/>
          <w:color w:val="000000"/>
          <w:kern w:val="0"/>
          <w:sz w:val="20"/>
          <w:szCs w:val="20"/>
          <w:lang w:val="en-US"/>
          <w14:ligatures w14:val="none"/>
        </w:rPr>
        <w:tab/>
        <w:t>Sec. 21</w:t>
      </w:r>
      <w:r w:rsidRPr="0018548D">
        <w:rPr>
          <w:rFonts w:ascii="Courier New" w:eastAsia="Times New Roman" w:hAnsi="Courier New" w:cs="Courier New"/>
          <w:color w:val="000000"/>
          <w:kern w:val="0"/>
          <w:sz w:val="20"/>
          <w:szCs w:val="20"/>
          <w:lang w:val="en-US"/>
          <w14:ligatures w14:val="none"/>
        </w:rPr>
        <w:tab/>
        <w:t>Page 3</w:t>
      </w:r>
      <w:r w:rsidRPr="0018548D">
        <w:rPr>
          <w:rFonts w:ascii="Courier New" w:eastAsia="Times New Roman" w:hAnsi="Courier New" w:cs="Courier New"/>
          <w:color w:val="000000"/>
          <w:kern w:val="0"/>
          <w:sz w:val="20"/>
          <w:szCs w:val="20"/>
          <w:lang w:val="en-US"/>
          <w14:ligatures w14:val="none"/>
        </w:rPr>
        <w:tab/>
        <w:t xml:space="preserve">Issued:  </w:t>
      </w:r>
      <w:proofErr w:type="gramStart"/>
      <w:r w:rsidRPr="0018548D">
        <w:rPr>
          <w:rFonts w:ascii="Courier New" w:eastAsia="Times New Roman" w:hAnsi="Courier New" w:cs="Courier New"/>
          <w:color w:val="000000"/>
          <w:kern w:val="0"/>
          <w:sz w:val="20"/>
          <w:szCs w:val="20"/>
          <w:lang w:val="en-US"/>
          <w14:ligatures w14:val="none"/>
        </w:rPr>
        <w:t>2010-09-24</w:t>
      </w:r>
      <w:proofErr w:type="gramEnd"/>
    </w:p>
    <w:p w14:paraId="04F00E77" w14:textId="77777777" w:rsidR="0018548D" w:rsidRPr="0018548D" w:rsidRDefault="0018548D" w:rsidP="0018548D">
      <w:pPr>
        <w:tabs>
          <w:tab w:val="left" w:pos="3427"/>
          <w:tab w:val="right" w:pos="9360"/>
        </w:tabs>
        <w:autoSpaceDE w:val="0"/>
        <w:autoSpaceDN w:val="0"/>
        <w:spacing w:after="0" w:line="240" w:lineRule="auto"/>
        <w:rPr>
          <w:rFonts w:ascii="Courier New" w:eastAsia="Times New Roman" w:hAnsi="Courier New" w:cs="Courier New"/>
          <w:color w:val="000000"/>
          <w:kern w:val="0"/>
          <w:sz w:val="20"/>
          <w:szCs w:val="20"/>
          <w:lang w:val="en-US"/>
          <w14:ligatures w14:val="none"/>
        </w:rPr>
      </w:pPr>
      <w:r w:rsidRPr="0018548D">
        <w:rPr>
          <w:rFonts w:ascii="Courier New" w:eastAsia="Times New Roman" w:hAnsi="Courier New" w:cs="Courier New"/>
          <w:color w:val="000000"/>
          <w:kern w:val="0"/>
          <w:sz w:val="20"/>
          <w:szCs w:val="20"/>
          <w:lang w:val="en-US"/>
          <w14:ligatures w14:val="none"/>
        </w:rPr>
        <w:tab/>
        <w:t>and Report</w:t>
      </w:r>
      <w:r w:rsidRPr="0018548D">
        <w:rPr>
          <w:rFonts w:ascii="Courier New" w:eastAsia="Times New Roman" w:hAnsi="Courier New" w:cs="Courier New"/>
          <w:color w:val="000000"/>
          <w:kern w:val="0"/>
          <w:sz w:val="20"/>
          <w:szCs w:val="20"/>
          <w:lang w:val="en-US"/>
          <w14:ligatures w14:val="none"/>
        </w:rPr>
        <w:tab/>
        <w:t xml:space="preserve">Revised:  </w:t>
      </w:r>
      <w:proofErr w:type="gramStart"/>
      <w:r w:rsidRPr="0018548D">
        <w:rPr>
          <w:rFonts w:ascii="Courier New" w:eastAsia="Times New Roman" w:hAnsi="Courier New" w:cs="Courier New"/>
          <w:color w:val="000000"/>
          <w:kern w:val="0"/>
          <w:sz w:val="20"/>
          <w:szCs w:val="20"/>
          <w:lang w:val="en-US"/>
          <w14:ligatures w14:val="none"/>
        </w:rPr>
        <w:t>2016-03-03</w:t>
      </w:r>
      <w:proofErr w:type="gramEnd"/>
    </w:p>
    <w:p w14:paraId="0867A634" w14:textId="77777777" w:rsidR="0018548D" w:rsidRPr="0018548D" w:rsidRDefault="0018548D" w:rsidP="0018548D">
      <w:pPr>
        <w:tabs>
          <w:tab w:val="left" w:pos="2160"/>
          <w:tab w:val="left" w:pos="3600"/>
          <w:tab w:val="left" w:pos="5400"/>
          <w:tab w:val="right" w:pos="9360"/>
        </w:tabs>
        <w:autoSpaceDE w:val="0"/>
        <w:autoSpaceDN w:val="0"/>
        <w:spacing w:after="0" w:line="240" w:lineRule="auto"/>
        <w:rPr>
          <w:rFonts w:ascii="Courier New" w:eastAsia="Times New Roman" w:hAnsi="Courier New" w:cs="Courier New"/>
          <w:caps/>
          <w:color w:val="000000"/>
          <w:kern w:val="0"/>
          <w:sz w:val="20"/>
          <w:szCs w:val="20"/>
          <w:lang w:val="en-US"/>
          <w14:ligatures w14:val="none"/>
        </w:rPr>
      </w:pPr>
    </w:p>
    <w:p w14:paraId="0B5FCA7F" w14:textId="77777777" w:rsidR="0018548D" w:rsidRPr="0018548D" w:rsidRDefault="0018548D" w:rsidP="0018548D">
      <w:pPr>
        <w:widowControl w:val="0"/>
        <w:autoSpaceDE w:val="0"/>
        <w:autoSpaceDN w:val="0"/>
        <w:spacing w:after="0" w:line="240" w:lineRule="auto"/>
        <w:rPr>
          <w:rFonts w:ascii="Courier New" w:eastAsia="Times New Roman" w:hAnsi="Courier New" w:cs="Courier New"/>
          <w:caps/>
          <w:color w:val="000000"/>
          <w:kern w:val="0"/>
          <w:sz w:val="20"/>
          <w:szCs w:val="20"/>
          <w:lang w:val="en-GB"/>
          <w14:ligatures w14:val="none"/>
        </w:rPr>
      </w:pPr>
    </w:p>
    <w:p w14:paraId="74E8270D" w14:textId="77777777" w:rsidR="0018548D" w:rsidRPr="0018548D" w:rsidRDefault="0018548D" w:rsidP="0018548D">
      <w:pPr>
        <w:widowControl w:val="0"/>
        <w:autoSpaceDE w:val="0"/>
        <w:autoSpaceDN w:val="0"/>
        <w:spacing w:after="0" w:line="240" w:lineRule="auto"/>
        <w:rPr>
          <w:rFonts w:ascii="Courier New" w:eastAsia="Times New Roman" w:hAnsi="Courier New" w:cs="Courier New"/>
          <w:caps/>
          <w:color w:val="000000"/>
          <w:kern w:val="0"/>
          <w:sz w:val="20"/>
          <w:szCs w:val="20"/>
          <w:lang w:val="en-US"/>
          <w14:ligatures w14:val="none"/>
        </w:rPr>
      </w:pPr>
      <w:r w:rsidRPr="0018548D">
        <w:rPr>
          <w:rFonts w:ascii="Courier New" w:eastAsia="Times New Roman" w:hAnsi="Courier New" w:cs="Courier New"/>
          <w:caps/>
          <w:color w:val="000000"/>
          <w:kern w:val="0"/>
          <w:sz w:val="20"/>
          <w:szCs w:val="20"/>
          <w:lang w:val="en-US"/>
          <w14:ligatures w14:val="none"/>
        </w:rPr>
        <w:t>Conditions of Acceptability:</w:t>
      </w:r>
    </w:p>
    <w:p w14:paraId="092F116A" w14:textId="77777777" w:rsidR="0018548D" w:rsidRPr="0018548D" w:rsidRDefault="0018548D" w:rsidP="0018548D">
      <w:pPr>
        <w:widowControl w:val="0"/>
        <w:autoSpaceDE w:val="0"/>
        <w:autoSpaceDN w:val="0"/>
        <w:spacing w:after="0" w:line="240" w:lineRule="auto"/>
        <w:rPr>
          <w:rFonts w:ascii="Courier New" w:eastAsia="Times New Roman" w:hAnsi="Courier New" w:cs="Courier New"/>
          <w:caps/>
          <w:color w:val="000000"/>
          <w:kern w:val="0"/>
          <w:sz w:val="20"/>
          <w:szCs w:val="20"/>
          <w:lang w:val="en-US"/>
          <w14:ligatures w14:val="none"/>
        </w:rPr>
      </w:pPr>
    </w:p>
    <w:p w14:paraId="6DBBD45D" w14:textId="77777777" w:rsidR="0018548D" w:rsidRPr="0018548D" w:rsidRDefault="0018548D" w:rsidP="0018548D">
      <w:pPr>
        <w:widowControl w:val="0"/>
        <w:autoSpaceDE w:val="0"/>
        <w:autoSpaceDN w:val="0"/>
        <w:spacing w:after="0" w:line="240" w:lineRule="auto"/>
        <w:ind w:left="720" w:hanging="720"/>
        <w:rPr>
          <w:rFonts w:ascii="Courier New" w:eastAsia="Times New Roman" w:hAnsi="Courier New" w:cs="Courier New"/>
          <w:color w:val="000000"/>
          <w:kern w:val="0"/>
          <w:sz w:val="20"/>
          <w:szCs w:val="20"/>
          <w:lang w:val="en-US"/>
          <w14:ligatures w14:val="none"/>
        </w:rPr>
      </w:pPr>
      <w:r w:rsidRPr="0018548D">
        <w:rPr>
          <w:rFonts w:ascii="Courier New" w:eastAsia="Times New Roman" w:hAnsi="Courier New" w:cs="Courier New"/>
          <w:color w:val="000000"/>
          <w:kern w:val="0"/>
          <w:sz w:val="20"/>
          <w:szCs w:val="20"/>
          <w:lang w:val="en-US"/>
          <w14:ligatures w14:val="none"/>
        </w:rPr>
        <w:t>1.</w:t>
      </w:r>
      <w:r w:rsidRPr="0018548D">
        <w:rPr>
          <w:rFonts w:ascii="Courier New" w:eastAsia="Times New Roman" w:hAnsi="Courier New" w:cs="Courier New"/>
          <w:color w:val="000000"/>
          <w:kern w:val="0"/>
          <w:sz w:val="20"/>
          <w:szCs w:val="20"/>
          <w:lang w:val="en-US"/>
          <w14:ligatures w14:val="none"/>
        </w:rPr>
        <w:tab/>
        <w:t>These devices shall be used within their Recognized ratings as described in the ratings section above.</w:t>
      </w:r>
    </w:p>
    <w:p w14:paraId="59CEF137" w14:textId="77777777" w:rsidR="0018548D" w:rsidRPr="0018548D" w:rsidRDefault="0018548D" w:rsidP="0018548D">
      <w:pPr>
        <w:widowControl w:val="0"/>
        <w:autoSpaceDE w:val="0"/>
        <w:autoSpaceDN w:val="0"/>
        <w:spacing w:after="0" w:line="240" w:lineRule="auto"/>
        <w:rPr>
          <w:rFonts w:ascii="Courier New" w:eastAsia="Times New Roman" w:hAnsi="Courier New" w:cs="Courier New"/>
          <w:color w:val="000000"/>
          <w:kern w:val="0"/>
          <w:sz w:val="20"/>
          <w:szCs w:val="20"/>
          <w:lang w:val="en-US"/>
          <w14:ligatures w14:val="none"/>
        </w:rPr>
      </w:pPr>
    </w:p>
    <w:p w14:paraId="7308A784" w14:textId="77777777" w:rsidR="0018548D" w:rsidRPr="0018548D" w:rsidRDefault="0018548D" w:rsidP="0018548D">
      <w:pPr>
        <w:widowControl w:val="0"/>
        <w:autoSpaceDE w:val="0"/>
        <w:autoSpaceDN w:val="0"/>
        <w:spacing w:after="0" w:line="240" w:lineRule="auto"/>
        <w:ind w:left="720" w:hanging="720"/>
        <w:rPr>
          <w:rFonts w:ascii="Courier New" w:eastAsia="Times New Roman" w:hAnsi="Courier New" w:cs="Courier New"/>
          <w:color w:val="000000"/>
          <w:kern w:val="0"/>
          <w:sz w:val="20"/>
          <w:szCs w:val="20"/>
          <w:lang w:val="en-US"/>
          <w14:ligatures w14:val="none"/>
        </w:rPr>
      </w:pPr>
      <w:r w:rsidRPr="0018548D">
        <w:rPr>
          <w:rFonts w:ascii="Courier New" w:eastAsia="Times New Roman" w:hAnsi="Courier New" w:cs="Courier New"/>
          <w:color w:val="000000"/>
          <w:kern w:val="0"/>
          <w:sz w:val="20"/>
          <w:szCs w:val="20"/>
          <w:lang w:val="en-US"/>
          <w14:ligatures w14:val="none"/>
        </w:rPr>
        <w:t>2.</w:t>
      </w:r>
      <w:r w:rsidRPr="0018548D">
        <w:rPr>
          <w:rFonts w:ascii="Courier New" w:eastAsia="Times New Roman" w:hAnsi="Courier New" w:cs="Courier New"/>
          <w:color w:val="000000"/>
          <w:kern w:val="0"/>
          <w:sz w:val="20"/>
          <w:szCs w:val="20"/>
          <w:lang w:val="en-US"/>
          <w14:ligatures w14:val="none"/>
        </w:rPr>
        <w:tab/>
        <w:t>The suitability of the mounting means is to be determined in the end use application.</w:t>
      </w:r>
    </w:p>
    <w:p w14:paraId="2E0F594E" w14:textId="77777777" w:rsidR="0018548D" w:rsidRPr="0018548D" w:rsidRDefault="0018548D" w:rsidP="0018548D">
      <w:pPr>
        <w:widowControl w:val="0"/>
        <w:autoSpaceDE w:val="0"/>
        <w:autoSpaceDN w:val="0"/>
        <w:spacing w:after="0" w:line="240" w:lineRule="auto"/>
        <w:rPr>
          <w:rFonts w:ascii="Courier New" w:eastAsia="Times New Roman" w:hAnsi="Courier New" w:cs="Courier New"/>
          <w:color w:val="000000"/>
          <w:kern w:val="0"/>
          <w:sz w:val="20"/>
          <w:szCs w:val="20"/>
          <w:lang w:val="en-US"/>
          <w14:ligatures w14:val="none"/>
        </w:rPr>
      </w:pPr>
    </w:p>
    <w:p w14:paraId="1DE1E3F9" w14:textId="77777777" w:rsidR="0018548D" w:rsidRPr="0018548D" w:rsidRDefault="0018548D" w:rsidP="0018548D">
      <w:pPr>
        <w:widowControl w:val="0"/>
        <w:autoSpaceDE w:val="0"/>
        <w:autoSpaceDN w:val="0"/>
        <w:spacing w:after="0" w:line="240" w:lineRule="auto"/>
        <w:rPr>
          <w:rFonts w:ascii="Courier New" w:eastAsia="Times New Roman" w:hAnsi="Courier New" w:cs="Courier New"/>
          <w:color w:val="000000"/>
          <w:kern w:val="0"/>
          <w:sz w:val="20"/>
          <w:szCs w:val="20"/>
          <w:lang w:val="en-US"/>
          <w14:ligatures w14:val="none"/>
        </w:rPr>
      </w:pPr>
      <w:r w:rsidRPr="0018548D">
        <w:rPr>
          <w:rFonts w:ascii="Courier New" w:eastAsia="Times New Roman" w:hAnsi="Courier New" w:cs="Courier New"/>
          <w:color w:val="000000"/>
          <w:kern w:val="0"/>
          <w:sz w:val="20"/>
          <w:szCs w:val="20"/>
          <w:lang w:val="en-US"/>
          <w14:ligatures w14:val="none"/>
        </w:rPr>
        <w:t>3.</w:t>
      </w:r>
      <w:r w:rsidRPr="0018548D">
        <w:rPr>
          <w:rFonts w:ascii="Courier New" w:eastAsia="Times New Roman" w:hAnsi="Courier New" w:cs="Courier New"/>
          <w:color w:val="000000"/>
          <w:kern w:val="0"/>
          <w:sz w:val="20"/>
          <w:szCs w:val="20"/>
          <w:lang w:val="en-US"/>
          <w14:ligatures w14:val="none"/>
        </w:rPr>
        <w:tab/>
        <w:t>These devices have been evaluated for factory wiring only.</w:t>
      </w:r>
    </w:p>
    <w:p w14:paraId="7DF38ABD" w14:textId="77777777" w:rsidR="0018548D" w:rsidRPr="0018548D" w:rsidRDefault="0018548D" w:rsidP="0018548D">
      <w:pPr>
        <w:widowControl w:val="0"/>
        <w:autoSpaceDE w:val="0"/>
        <w:autoSpaceDN w:val="0"/>
        <w:spacing w:after="0" w:line="240" w:lineRule="auto"/>
        <w:rPr>
          <w:rFonts w:ascii="Courier New" w:eastAsia="Times New Roman" w:hAnsi="Courier New" w:cs="Courier New"/>
          <w:color w:val="000000"/>
          <w:kern w:val="0"/>
          <w:sz w:val="20"/>
          <w:szCs w:val="20"/>
          <w:lang w:val="en-US"/>
          <w14:ligatures w14:val="none"/>
        </w:rPr>
      </w:pPr>
    </w:p>
    <w:p w14:paraId="031E7936" w14:textId="77777777" w:rsidR="0018548D" w:rsidRPr="0018548D" w:rsidRDefault="0018548D" w:rsidP="0018548D">
      <w:pPr>
        <w:widowControl w:val="0"/>
        <w:autoSpaceDE w:val="0"/>
        <w:autoSpaceDN w:val="0"/>
        <w:spacing w:after="0" w:line="240" w:lineRule="auto"/>
        <w:ind w:left="720" w:hanging="720"/>
        <w:rPr>
          <w:rFonts w:ascii="Courier New" w:eastAsia="Times New Roman" w:hAnsi="Courier New" w:cs="Courier New"/>
          <w:b/>
          <w:color w:val="000000"/>
          <w:kern w:val="0"/>
          <w:sz w:val="20"/>
          <w:szCs w:val="20"/>
          <w:lang w:val="en-US"/>
          <w14:ligatures w14:val="none"/>
        </w:rPr>
      </w:pPr>
      <w:r w:rsidRPr="0018548D">
        <w:rPr>
          <w:rFonts w:ascii="Courier New" w:eastAsia="Times New Roman" w:hAnsi="Courier New" w:cs="Courier New"/>
          <w:color w:val="000000"/>
          <w:kern w:val="0"/>
          <w:sz w:val="20"/>
          <w:szCs w:val="20"/>
          <w:lang w:val="en-US"/>
          <w14:ligatures w14:val="none"/>
        </w:rPr>
        <w:t>4.</w:t>
      </w:r>
      <w:r w:rsidRPr="0018548D">
        <w:rPr>
          <w:rFonts w:ascii="Courier New" w:eastAsia="Times New Roman" w:hAnsi="Courier New" w:cs="Courier New"/>
          <w:color w:val="000000"/>
          <w:kern w:val="0"/>
          <w:sz w:val="20"/>
          <w:szCs w:val="20"/>
          <w:lang w:val="en-US"/>
          <w14:ligatures w14:val="none"/>
        </w:rPr>
        <w:tab/>
        <w:t>In the end application free air space shall be provided in front of the capacitor terminals to enable the capacitor to expand, without obstruction, under a fault condition.  This expansion clearance space shall be sufficient to allow the front cover and terminals of the capacitor, with associated wire connections and supply leads attached, to travel 12.7 mm (1/2 in.) in a direction perpendicular to the cover (mounting surface of the terminals).</w:t>
      </w:r>
    </w:p>
    <w:p w14:paraId="431CCC88" w14:textId="77777777" w:rsidR="0018548D" w:rsidRPr="0018548D" w:rsidRDefault="0018548D" w:rsidP="0018548D">
      <w:pPr>
        <w:widowControl w:val="0"/>
        <w:autoSpaceDE w:val="0"/>
        <w:autoSpaceDN w:val="0"/>
        <w:spacing w:after="0" w:line="240" w:lineRule="auto"/>
        <w:ind w:left="720" w:hanging="720"/>
        <w:rPr>
          <w:rFonts w:ascii="Courier New" w:eastAsia="Times New Roman" w:hAnsi="Courier New" w:cs="Courier New"/>
          <w:b/>
          <w:color w:val="000000"/>
          <w:kern w:val="0"/>
          <w:sz w:val="20"/>
          <w:szCs w:val="20"/>
          <w:lang w:val="en-US"/>
          <w14:ligatures w14:val="none"/>
        </w:rPr>
      </w:pPr>
    </w:p>
    <w:p w14:paraId="42DF54ED" w14:textId="77777777" w:rsidR="0018548D" w:rsidRPr="0018548D" w:rsidRDefault="0018548D" w:rsidP="0018548D">
      <w:pPr>
        <w:widowControl w:val="0"/>
        <w:autoSpaceDE w:val="0"/>
        <w:autoSpaceDN w:val="0"/>
        <w:spacing w:after="0" w:line="240" w:lineRule="auto"/>
        <w:ind w:left="720" w:hanging="720"/>
        <w:rPr>
          <w:rFonts w:ascii="Courier New" w:eastAsia="Times New Roman" w:hAnsi="Courier New" w:cs="Courier New"/>
          <w:color w:val="000000"/>
          <w:kern w:val="0"/>
          <w:sz w:val="20"/>
          <w:szCs w:val="20"/>
          <w:lang w:val="en-US"/>
          <w14:ligatures w14:val="none"/>
        </w:rPr>
      </w:pPr>
      <w:r w:rsidRPr="0018548D">
        <w:rPr>
          <w:rFonts w:ascii="Courier New" w:eastAsia="Times New Roman" w:hAnsi="Courier New" w:cs="Courier New"/>
          <w:b/>
          <w:color w:val="000000"/>
          <w:kern w:val="0"/>
          <w:sz w:val="20"/>
          <w:szCs w:val="20"/>
          <w:lang w:val="en-US"/>
          <w14:ligatures w14:val="none"/>
        </w:rPr>
        <w:t xml:space="preserve">5.  </w:t>
      </w:r>
      <w:r w:rsidRPr="0018548D">
        <w:rPr>
          <w:rFonts w:ascii="Courier New" w:eastAsia="Times New Roman" w:hAnsi="Courier New" w:cs="Courier New"/>
          <w:b/>
          <w:color w:val="000000"/>
          <w:kern w:val="0"/>
          <w:sz w:val="20"/>
          <w:szCs w:val="20"/>
          <w:lang w:val="en-US"/>
          <w14:ligatures w14:val="none"/>
        </w:rPr>
        <w:tab/>
        <w:t xml:space="preserve">These devices have been evaluated for use with a minimum 75ºC conductors. </w:t>
      </w:r>
    </w:p>
    <w:p w14:paraId="0CC9D893" w14:textId="77777777" w:rsidR="0018548D" w:rsidRPr="0018548D" w:rsidRDefault="0018548D" w:rsidP="0018548D">
      <w:pPr>
        <w:widowControl w:val="0"/>
        <w:autoSpaceDE w:val="0"/>
        <w:autoSpaceDN w:val="0"/>
        <w:spacing w:after="0" w:line="240" w:lineRule="auto"/>
        <w:rPr>
          <w:rFonts w:ascii="Courier New" w:eastAsia="Times New Roman" w:hAnsi="Courier New" w:cs="Courier New"/>
          <w:color w:val="000000"/>
          <w:kern w:val="0"/>
          <w:sz w:val="20"/>
          <w:szCs w:val="20"/>
          <w:lang w:val="en-US"/>
          <w14:ligatures w14:val="none"/>
        </w:rPr>
      </w:pPr>
    </w:p>
    <w:p w14:paraId="36863607" w14:textId="77777777" w:rsidR="0018548D" w:rsidRPr="0018548D" w:rsidRDefault="0018548D" w:rsidP="0018548D">
      <w:pPr>
        <w:autoSpaceDE w:val="0"/>
        <w:autoSpaceDN w:val="0"/>
        <w:spacing w:after="0" w:line="240" w:lineRule="auto"/>
        <w:rPr>
          <w:rFonts w:ascii="Courier New" w:eastAsia="Times New Roman" w:hAnsi="Courier New" w:cs="Courier New"/>
          <w:color w:val="000000"/>
          <w:kern w:val="0"/>
          <w:sz w:val="20"/>
          <w:szCs w:val="20"/>
          <w:lang w:val="en-US"/>
          <w14:ligatures w14:val="none"/>
        </w:rPr>
      </w:pPr>
    </w:p>
    <w:p w14:paraId="24B4444A" w14:textId="77777777" w:rsidR="0018548D" w:rsidRDefault="0018548D"/>
    <w:sectPr w:rsidR="001854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8D"/>
    <w:rsid w:val="001854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2E66"/>
  <w15:chartTrackingRefBased/>
  <w15:docId w15:val="{8108D225-0AD1-433C-8765-52F78B06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791</Characters>
  <Application>Microsoft Office Word</Application>
  <DocSecurity>0</DocSecurity>
  <Lines>6</Lines>
  <Paragraphs>1</Paragraphs>
  <ScaleCrop>false</ScaleCrop>
  <Company>BLOCK Transformatoren Elektronik GmbH</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Hainke, Nora</dc:creator>
  <cp:keywords/>
  <dc:description/>
  <cp:lastModifiedBy>Hainke, Nora</cp:lastModifiedBy>
  <cp:revision>1</cp:revision>
  <dcterms:created xsi:type="dcterms:W3CDTF">2023-10-23T10:16:00Z</dcterms:created>
  <dcterms:modified xsi:type="dcterms:W3CDTF">2023-10-23T10:16:00Z</dcterms:modified>
</cp:coreProperties>
</file>