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7B72B4F4" w14:textId="77777777" w:rsidTr="0090207E">
        <w:trPr>
          <w:cantSplit/>
        </w:trPr>
        <w:tc>
          <w:tcPr>
            <w:tcW w:w="3780" w:type="dxa"/>
            <w:vMerge w:val="restart"/>
          </w:tcPr>
          <w:p w14:paraId="7D376914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215443856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51C71AE0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5E5EF1E5" w14:textId="77777777" w:rsidR="0007564E" w:rsidRPr="00CB3579" w:rsidRDefault="0081325C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07564E" w:rsidRPr="00CB3579" w14:paraId="5C583757" w14:textId="77777777" w:rsidTr="0090207E">
        <w:trPr>
          <w:cantSplit/>
        </w:trPr>
        <w:tc>
          <w:tcPr>
            <w:tcW w:w="3780" w:type="dxa"/>
            <w:vMerge/>
          </w:tcPr>
          <w:p w14:paraId="7A9501E1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261638274" w:edGrp="everyone" w:colFirst="2" w:colLast="2"/>
            <w:permEnd w:id="1215443856"/>
          </w:p>
        </w:tc>
        <w:tc>
          <w:tcPr>
            <w:tcW w:w="369" w:type="dxa"/>
            <w:vMerge/>
          </w:tcPr>
          <w:p w14:paraId="4175FDB7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66931B63" w14:textId="77777777" w:rsidR="0081325C" w:rsidRDefault="0081325C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348E90DD" w14:textId="77777777" w:rsidR="0007564E" w:rsidRPr="00CB3579" w:rsidRDefault="00D94C92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27308 VERDEN GERMANY</w:t>
            </w:r>
          </w:p>
        </w:tc>
      </w:tr>
      <w:permEnd w:id="1261638274"/>
      <w:tr w:rsidR="0007564E" w:rsidRPr="00CB3579" w14:paraId="50AF9E2B" w14:textId="77777777" w:rsidTr="0090207E">
        <w:trPr>
          <w:cantSplit/>
          <w:trHeight w:val="418"/>
        </w:trPr>
        <w:tc>
          <w:tcPr>
            <w:tcW w:w="3780" w:type="dxa"/>
          </w:tcPr>
          <w:p w14:paraId="3F4FE244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76A8267D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2BD976CF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0F600BB4" w14:textId="77777777" w:rsidTr="0090207E">
        <w:trPr>
          <w:cantSplit/>
        </w:trPr>
        <w:tc>
          <w:tcPr>
            <w:tcW w:w="3780" w:type="dxa"/>
            <w:vMerge w:val="restart"/>
          </w:tcPr>
          <w:p w14:paraId="7C53AF95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434255825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3183F0C6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2DB8A955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044EDB5" w14:textId="77777777" w:rsidR="0007564E" w:rsidRPr="00CB3579" w:rsidRDefault="0081325C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>
              <w:rPr>
                <w:rFonts w:cs="Arial"/>
                <w:b w:val="0"/>
                <w:bCs/>
                <w:szCs w:val="24"/>
                <w:lang w:val="en-US"/>
              </w:rPr>
              <w:t>MISCELLANEOUS CONTROLS</w:t>
            </w:r>
          </w:p>
        </w:tc>
      </w:tr>
      <w:tr w:rsidR="0007564E" w:rsidRPr="00CB3579" w14:paraId="4BCB2A39" w14:textId="77777777" w:rsidTr="0090207E">
        <w:trPr>
          <w:cantSplit/>
        </w:trPr>
        <w:tc>
          <w:tcPr>
            <w:tcW w:w="3780" w:type="dxa"/>
            <w:vMerge/>
          </w:tcPr>
          <w:p w14:paraId="72ADAEC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267985071" w:edGrp="everyone" w:colFirst="2" w:colLast="2"/>
            <w:permEnd w:id="434255825"/>
          </w:p>
        </w:tc>
        <w:tc>
          <w:tcPr>
            <w:tcW w:w="369" w:type="dxa"/>
            <w:vMerge/>
          </w:tcPr>
          <w:p w14:paraId="0C175048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756F85FD" w14:textId="77777777" w:rsidR="0007564E" w:rsidRDefault="00D94C92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D94C92">
              <w:rPr>
                <w:rFonts w:cs="Arial"/>
                <w:b w:val="0"/>
                <w:bCs/>
                <w:szCs w:val="24"/>
                <w:lang w:val="en-US"/>
              </w:rPr>
              <w:t>Appliance Inrush Current Limiters, operating control</w:t>
            </w:r>
          </w:p>
          <w:p w14:paraId="52741EB7" w14:textId="77777777" w:rsidR="00D94C92" w:rsidRPr="00CB3579" w:rsidRDefault="00D94C92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D94C92">
              <w:rPr>
                <w:rFonts w:cs="Arial"/>
                <w:b w:val="0"/>
                <w:bCs/>
                <w:szCs w:val="24"/>
                <w:lang w:val="en-US"/>
              </w:rPr>
              <w:t>In-Line Cord Control Models:  ESG 5, ESG 7</w:t>
            </w:r>
          </w:p>
        </w:tc>
      </w:tr>
      <w:permEnd w:id="267985071"/>
      <w:tr w:rsidR="0007564E" w:rsidRPr="00CB3579" w14:paraId="69B0ED4F" w14:textId="77777777" w:rsidTr="0090207E">
        <w:trPr>
          <w:cantSplit/>
          <w:trHeight w:val="418"/>
        </w:trPr>
        <w:tc>
          <w:tcPr>
            <w:tcW w:w="3780" w:type="dxa"/>
          </w:tcPr>
          <w:p w14:paraId="4C1F9B15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38D4E51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0F026387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328FB1A8" w14:textId="77777777" w:rsidTr="0090207E">
        <w:trPr>
          <w:cantSplit/>
        </w:trPr>
        <w:tc>
          <w:tcPr>
            <w:tcW w:w="3780" w:type="dxa"/>
          </w:tcPr>
          <w:p w14:paraId="438CE38A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0F01F7EF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59913449" w14:textId="77777777" w:rsidR="0007564E" w:rsidRPr="00CB3579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07564E" w:rsidRPr="00CB3579" w14:paraId="73EDB00A" w14:textId="77777777" w:rsidTr="0090207E">
        <w:trPr>
          <w:cantSplit/>
          <w:trHeight w:val="373"/>
        </w:trPr>
        <w:tc>
          <w:tcPr>
            <w:tcW w:w="3780" w:type="dxa"/>
          </w:tcPr>
          <w:p w14:paraId="4D9F4B67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731C924B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2A254C52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1ED8A923" w14:textId="77777777" w:rsidTr="0090207E">
        <w:trPr>
          <w:cantSplit/>
        </w:trPr>
        <w:tc>
          <w:tcPr>
            <w:tcW w:w="3780" w:type="dxa"/>
          </w:tcPr>
          <w:p w14:paraId="00877010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920361397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66E2D62D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73F5750" w14:textId="77777777" w:rsidR="0081325C" w:rsidRDefault="0081325C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UL 60730-1 Standard for Safety for Automatic Electrical Controls for Household and Similar Use, Part 1: General Requirements</w:t>
            </w:r>
          </w:p>
          <w:p w14:paraId="44056AA2" w14:textId="77777777" w:rsidR="0007564E" w:rsidRPr="00CB3579" w:rsidRDefault="0081325C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E60730-1:13 Automatic Electrical Controls for Household and Similar Use, Part 1: General Requirements,</w:t>
            </w:r>
          </w:p>
        </w:tc>
      </w:tr>
      <w:permEnd w:id="1920361397"/>
      <w:tr w:rsidR="0007564E" w:rsidRPr="00CB3579" w14:paraId="795191CE" w14:textId="77777777" w:rsidTr="0090207E">
        <w:trPr>
          <w:cantSplit/>
        </w:trPr>
        <w:tc>
          <w:tcPr>
            <w:tcW w:w="3780" w:type="dxa"/>
          </w:tcPr>
          <w:p w14:paraId="78DD66D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60BF8971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F08A292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495372B6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21649918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2B51F38E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01F94D28" w14:textId="77777777" w:rsidR="00FF6B79" w:rsidRPr="0007564E" w:rsidRDefault="00FF6B79" w:rsidP="00FF6B79">
      <w:pPr>
        <w:ind w:left="720"/>
        <w:rPr>
          <w:rFonts w:ascii="Arial" w:hAnsi="Arial" w:cs="Arial"/>
        </w:rPr>
      </w:pPr>
      <w:r w:rsidRPr="0007564E">
        <w:rPr>
          <w:rFonts w:ascii="Arial" w:hAnsi="Arial" w:cs="Arial"/>
        </w:rPr>
        <w:t>Only those products bearing the UL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Mark should be considered as being covered by UL's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and Follow-Up Service.</w:t>
      </w:r>
    </w:p>
    <w:p w14:paraId="54119E58" w14:textId="77777777" w:rsidR="00FF6B79" w:rsidRPr="0007564E" w:rsidRDefault="00FF6B79" w:rsidP="00FF6B79">
      <w:pPr>
        <w:ind w:left="720" w:right="1152"/>
        <w:rPr>
          <w:rFonts w:ascii="Arial" w:hAnsi="Arial" w:cs="Arial"/>
          <w:lang w:val="en-US"/>
        </w:rPr>
      </w:pPr>
    </w:p>
    <w:p w14:paraId="42F47342" w14:textId="77777777" w:rsidR="0007564E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  <w:r w:rsidRPr="0007564E">
        <w:rPr>
          <w:rFonts w:ascii="Arial" w:hAnsi="Arial" w:cs="Arial"/>
          <w:lang w:val="en-US"/>
        </w:rPr>
        <w:t>Look for the UL C</w:t>
      </w:r>
      <w:r w:rsidR="00F64948">
        <w:rPr>
          <w:rFonts w:ascii="Arial" w:hAnsi="Arial" w:cs="Arial"/>
          <w:lang w:val="en-US"/>
        </w:rPr>
        <w:t>erti</w:t>
      </w:r>
      <w:r w:rsidRPr="0007564E">
        <w:rPr>
          <w:rFonts w:ascii="Arial" w:hAnsi="Arial" w:cs="Arial"/>
          <w:lang w:val="en-US"/>
        </w:rPr>
        <w:t>fication Mark on the product.</w:t>
      </w:r>
      <w:permStart w:id="750346764" w:edGrp="everyone"/>
    </w:p>
    <w:permEnd w:id="750346764"/>
    <w:p w14:paraId="36F67AED" w14:textId="77777777" w:rsidR="00FF6B79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</w:p>
    <w:sectPr w:rsidR="00FF6B79" w:rsidRPr="0007564E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E6D8" w14:textId="77777777" w:rsidR="003127B0" w:rsidRDefault="003127B0">
      <w:r>
        <w:separator/>
      </w:r>
    </w:p>
  </w:endnote>
  <w:endnote w:type="continuationSeparator" w:id="0">
    <w:p w14:paraId="1C9067B4" w14:textId="77777777" w:rsidR="003127B0" w:rsidRDefault="0031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E0F" w14:textId="77777777" w:rsidR="0081325C" w:rsidRDefault="008132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0964" w14:textId="56C2E88C" w:rsidR="00B77038" w:rsidRDefault="009042BA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49BCBB20" wp14:editId="6BA5E805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14:paraId="273DFFD7" w14:textId="77777777" w:rsidTr="00DA35A1">
      <w:trPr>
        <w:cantSplit/>
        <w:trHeight w:val="800"/>
      </w:trPr>
      <w:tc>
        <w:tcPr>
          <w:tcW w:w="7830" w:type="dxa"/>
        </w:tcPr>
        <w:p w14:paraId="6F5F2DAC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>Bruce Mahrenholz, Assistant Chief Engineer, Global Inspection and Field Services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3168125A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0094CBB5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67579D64" w14:textId="77777777" w:rsidR="00DA35A1" w:rsidRDefault="00DA35A1" w:rsidP="004445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="00444532" w:rsidRPr="00B4567A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http://ul.com/aboutul/locations/</w:t>
            </w:r>
          </w:hyperlink>
          <w:r w:rsidR="00444532">
            <w:rPr>
              <w:rFonts w:ascii="Arial" w:hAnsi="Arial" w:cs="Arial"/>
              <w:b/>
              <w:bCs/>
              <w:sz w:val="10"/>
              <w:lang w:val="en-US"/>
            </w:rPr>
            <w:t xml:space="preserve"> </w:t>
          </w:r>
        </w:p>
      </w:tc>
    </w:tr>
  </w:tbl>
  <w:p w14:paraId="108C9960" w14:textId="77777777" w:rsidR="002D282C" w:rsidRDefault="002D282C" w:rsidP="002D282C">
    <w:pPr>
      <w:pStyle w:val="Fuzeile"/>
    </w:pPr>
  </w:p>
  <w:p w14:paraId="7CE4A92D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D94C92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D94C92">
      <w:rPr>
        <w:rFonts w:ascii="Arial" w:hAnsi="Arial" w:cs="Arial"/>
        <w:noProof/>
        <w:sz w:val="16"/>
      </w:rPr>
      <w:t>2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4D3C" w14:textId="77777777" w:rsidR="0081325C" w:rsidRDefault="008132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A8AC" w14:textId="77777777" w:rsidR="003127B0" w:rsidRDefault="003127B0">
      <w:r>
        <w:separator/>
      </w:r>
    </w:p>
  </w:footnote>
  <w:footnote w:type="continuationSeparator" w:id="0">
    <w:p w14:paraId="11AAC0EC" w14:textId="77777777" w:rsidR="003127B0" w:rsidRDefault="0031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7F9" w14:textId="77777777" w:rsidR="0081325C" w:rsidRDefault="008132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4A6C" w14:textId="610F204C" w:rsidR="007C0010" w:rsidRDefault="009042BA">
    <w:r>
      <w:rPr>
        <w:noProof/>
      </w:rPr>
      <w:drawing>
        <wp:anchor distT="0" distB="0" distL="114300" distR="114300" simplePos="0" relativeHeight="251657728" behindDoc="1" locked="0" layoutInCell="1" allowOverlap="1" wp14:anchorId="10DEADC3" wp14:editId="0C52D702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99058497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16A1AF57" w14:textId="77777777" w:rsidTr="0090207E">
      <w:trPr>
        <w:cantSplit/>
      </w:trPr>
      <w:tc>
        <w:tcPr>
          <w:tcW w:w="10620" w:type="dxa"/>
          <w:gridSpan w:val="6"/>
        </w:tcPr>
        <w:p w14:paraId="0C0AD533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0D5F38FE" w14:textId="77777777" w:rsidTr="0090207E">
      <w:trPr>
        <w:cantSplit/>
      </w:trPr>
      <w:tc>
        <w:tcPr>
          <w:tcW w:w="3600" w:type="dxa"/>
        </w:tcPr>
        <w:p w14:paraId="53D05DB8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7BA82FC3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7E3D3676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CB3579" w14:paraId="514F51B4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191A1FF3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231051620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1A485F2F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65784080" w14:textId="77777777" w:rsidR="0007564E" w:rsidRPr="00CB3579" w:rsidRDefault="0081325C" w:rsidP="0090207E">
          <w:pPr>
            <w:pStyle w:val="data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20150323-E469452</w:t>
          </w:r>
        </w:p>
      </w:tc>
    </w:tr>
    <w:tr w:rsidR="0007564E" w:rsidRPr="00CB3579" w14:paraId="03184798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6AFE531C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436299809" w:edGrp="everyone" w:colFirst="2" w:colLast="2"/>
          <w:permEnd w:id="1231051620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39C74884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2D35C6CC" w14:textId="77777777" w:rsidR="0007564E" w:rsidRPr="00CB3579" w:rsidRDefault="0081325C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E469452-20150313</w:t>
          </w:r>
        </w:p>
      </w:tc>
    </w:tr>
    <w:tr w:rsidR="0007564E" w:rsidRPr="00CB3579" w14:paraId="1ECADDFB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557F50A2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2112361412" w:edGrp="everyone" w:colFirst="2" w:colLast="2"/>
          <w:permEnd w:id="1436299809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10453C76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4B2D2AAC" w14:textId="77777777" w:rsidR="0007564E" w:rsidRPr="00CB3579" w:rsidRDefault="0081325C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2015-MARCH-23</w:t>
          </w:r>
        </w:p>
      </w:tc>
    </w:tr>
    <w:permEnd w:id="2112361412"/>
  </w:tbl>
  <w:p w14:paraId="67B2A353" w14:textId="77777777" w:rsidR="00EA6C8C" w:rsidRDefault="00EA6C8C">
    <w:pPr>
      <w:pStyle w:val="Kopfzeile"/>
      <w:rPr>
        <w:sz w:val="24"/>
        <w:szCs w:val="24"/>
      </w:rPr>
    </w:pPr>
  </w:p>
  <w:p w14:paraId="4B308962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89C8" w14:textId="77777777" w:rsidR="0081325C" w:rsidRDefault="008132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2594">
    <w:abstractNumId w:val="10"/>
  </w:num>
  <w:num w:numId="2" w16cid:durableId="478302846">
    <w:abstractNumId w:val="8"/>
  </w:num>
  <w:num w:numId="3" w16cid:durableId="1742487776">
    <w:abstractNumId w:val="7"/>
  </w:num>
  <w:num w:numId="4" w16cid:durableId="848367911">
    <w:abstractNumId w:val="6"/>
  </w:num>
  <w:num w:numId="5" w16cid:durableId="335572799">
    <w:abstractNumId w:val="5"/>
  </w:num>
  <w:num w:numId="6" w16cid:durableId="581377303">
    <w:abstractNumId w:val="9"/>
  </w:num>
  <w:num w:numId="7" w16cid:durableId="754866579">
    <w:abstractNumId w:val="4"/>
  </w:num>
  <w:num w:numId="8" w16cid:durableId="1560440203">
    <w:abstractNumId w:val="3"/>
  </w:num>
  <w:num w:numId="9" w16cid:durableId="46999875">
    <w:abstractNumId w:val="2"/>
  </w:num>
  <w:num w:numId="10" w16cid:durableId="348263999">
    <w:abstractNumId w:val="1"/>
  </w:num>
  <w:num w:numId="11" w16cid:durableId="527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D35"/>
    <w:rsid w:val="0003696A"/>
    <w:rsid w:val="0005677A"/>
    <w:rsid w:val="0007564E"/>
    <w:rsid w:val="000D73C6"/>
    <w:rsid w:val="00143022"/>
    <w:rsid w:val="001B181D"/>
    <w:rsid w:val="001F2888"/>
    <w:rsid w:val="0020426D"/>
    <w:rsid w:val="00226B59"/>
    <w:rsid w:val="00267580"/>
    <w:rsid w:val="00273B4E"/>
    <w:rsid w:val="002D282C"/>
    <w:rsid w:val="002E5D81"/>
    <w:rsid w:val="002F5B83"/>
    <w:rsid w:val="00300154"/>
    <w:rsid w:val="00311935"/>
    <w:rsid w:val="003127B0"/>
    <w:rsid w:val="00357349"/>
    <w:rsid w:val="00384F03"/>
    <w:rsid w:val="00386F86"/>
    <w:rsid w:val="003D0CF3"/>
    <w:rsid w:val="003F277C"/>
    <w:rsid w:val="00444532"/>
    <w:rsid w:val="00470630"/>
    <w:rsid w:val="004C2A3F"/>
    <w:rsid w:val="005005FF"/>
    <w:rsid w:val="00514991"/>
    <w:rsid w:val="005206C8"/>
    <w:rsid w:val="00521490"/>
    <w:rsid w:val="00573C03"/>
    <w:rsid w:val="0059061D"/>
    <w:rsid w:val="00635D4A"/>
    <w:rsid w:val="0066644F"/>
    <w:rsid w:val="00731BE1"/>
    <w:rsid w:val="0075790B"/>
    <w:rsid w:val="00765832"/>
    <w:rsid w:val="007677A9"/>
    <w:rsid w:val="007C0010"/>
    <w:rsid w:val="007E68BF"/>
    <w:rsid w:val="00810936"/>
    <w:rsid w:val="0081325C"/>
    <w:rsid w:val="00825FDC"/>
    <w:rsid w:val="008513A1"/>
    <w:rsid w:val="00870B5A"/>
    <w:rsid w:val="0090207E"/>
    <w:rsid w:val="009042BA"/>
    <w:rsid w:val="00954F14"/>
    <w:rsid w:val="009633B2"/>
    <w:rsid w:val="009B4853"/>
    <w:rsid w:val="009F0CE1"/>
    <w:rsid w:val="00A74819"/>
    <w:rsid w:val="00A757C3"/>
    <w:rsid w:val="00AA6052"/>
    <w:rsid w:val="00AE4A3C"/>
    <w:rsid w:val="00B022E5"/>
    <w:rsid w:val="00B366DB"/>
    <w:rsid w:val="00B4567A"/>
    <w:rsid w:val="00B67613"/>
    <w:rsid w:val="00B71933"/>
    <w:rsid w:val="00B77038"/>
    <w:rsid w:val="00BE297C"/>
    <w:rsid w:val="00C31B9F"/>
    <w:rsid w:val="00C35886"/>
    <w:rsid w:val="00C64303"/>
    <w:rsid w:val="00CA5D1D"/>
    <w:rsid w:val="00CB3579"/>
    <w:rsid w:val="00CC1F8F"/>
    <w:rsid w:val="00D036E1"/>
    <w:rsid w:val="00D0411B"/>
    <w:rsid w:val="00D14E33"/>
    <w:rsid w:val="00D318F6"/>
    <w:rsid w:val="00D61ACF"/>
    <w:rsid w:val="00D94C92"/>
    <w:rsid w:val="00DA35A1"/>
    <w:rsid w:val="00DC0DC7"/>
    <w:rsid w:val="00E04D21"/>
    <w:rsid w:val="00E05B25"/>
    <w:rsid w:val="00E819B5"/>
    <w:rsid w:val="00EA6C8C"/>
    <w:rsid w:val="00EB0CE3"/>
    <w:rsid w:val="00EE615D"/>
    <w:rsid w:val="00F039D3"/>
    <w:rsid w:val="00F64948"/>
    <w:rsid w:val="00F65F8E"/>
    <w:rsid w:val="00F8208B"/>
    <w:rsid w:val="00F857DB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BF0557"/>
  <w14:defaultImageDpi w14:val="0"/>
  <w15:docId w15:val="{A4343680-7052-4BB9-B2FC-F160B561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8</DocSecurity>
  <Lines>7</Lines>
  <Paragraphs>1</Paragraphs>
  <ScaleCrop>false</ScaleCrop>
  <Company>Underwriters Laboratories Inc.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2023-11-07T09:21:00Z</dcterms:created>
  <dcterms:modified xsi:type="dcterms:W3CDTF">2023-11-07T09:21:00Z</dcterms:modified>
</cp:coreProperties>
</file>