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B4D7" w14:textId="77777777" w:rsidR="00CE6F39" w:rsidRPr="00C90DDB" w:rsidRDefault="00CE6F39" w:rsidP="00CE6F39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  <w:lang w:val="en-GB"/>
        </w:rPr>
      </w:pPr>
      <w:r w:rsidRPr="00C90DDB">
        <w:rPr>
          <w:color w:val="000000"/>
          <w:lang w:val="en-GB"/>
        </w:rPr>
        <w:t>File E219022</w:t>
      </w:r>
      <w:r w:rsidRPr="00C90DDB">
        <w:rPr>
          <w:color w:val="000000"/>
          <w:lang w:val="en-GB"/>
        </w:rPr>
        <w:tab/>
        <w:t>Vol. 2</w:t>
      </w:r>
      <w:r w:rsidRPr="00C90DDB">
        <w:rPr>
          <w:color w:val="000000"/>
          <w:lang w:val="en-GB"/>
        </w:rPr>
        <w:tab/>
        <w:t>Sec. 1</w:t>
      </w:r>
      <w:r w:rsidRPr="00C90DDB">
        <w:rPr>
          <w:color w:val="000000"/>
          <w:lang w:val="en-GB"/>
        </w:rPr>
        <w:tab/>
        <w:t>Page 4</w:t>
      </w:r>
      <w:r w:rsidRPr="00C90DDB">
        <w:rPr>
          <w:color w:val="000000"/>
          <w:lang w:val="en-GB"/>
        </w:rPr>
        <w:tab/>
        <w:t xml:space="preserve">Issued:  </w:t>
      </w:r>
      <w:proofErr w:type="gramStart"/>
      <w:r w:rsidRPr="00C90DDB">
        <w:rPr>
          <w:color w:val="000000"/>
          <w:lang w:val="en-GB"/>
        </w:rPr>
        <w:t>2003-03-20</w:t>
      </w:r>
      <w:proofErr w:type="gramEnd"/>
    </w:p>
    <w:p w14:paraId="4AC27711" w14:textId="77777777" w:rsidR="00CE6F39" w:rsidRPr="00C90DDB" w:rsidRDefault="00CE6F39" w:rsidP="00CE6F39">
      <w:pPr>
        <w:tabs>
          <w:tab w:val="left" w:pos="3427"/>
          <w:tab w:val="right" w:pos="9360"/>
        </w:tabs>
        <w:rPr>
          <w:color w:val="000000"/>
        </w:rPr>
      </w:pPr>
      <w:r w:rsidRPr="00C90DDB">
        <w:rPr>
          <w:color w:val="000000"/>
          <w:lang w:val="en-GB"/>
        </w:rPr>
        <w:tab/>
        <w:t>and Report</w:t>
      </w:r>
      <w:r w:rsidRPr="00C90DDB">
        <w:rPr>
          <w:color w:val="000000"/>
          <w:lang w:val="en-GB"/>
        </w:rPr>
        <w:tab/>
        <w:t xml:space="preserve">Revised:  </w:t>
      </w:r>
      <w:proofErr w:type="gramStart"/>
      <w:r w:rsidRPr="00C90DDB">
        <w:rPr>
          <w:color w:val="000000"/>
          <w:lang w:val="en-GB"/>
        </w:rPr>
        <w:t>2008-10-30</w:t>
      </w:r>
      <w:proofErr w:type="gramEnd"/>
    </w:p>
    <w:p w14:paraId="215EB4A6" w14:textId="77777777" w:rsidR="00CE6F39" w:rsidRPr="00C90DDB" w:rsidRDefault="00CE6F39" w:rsidP="00CE6F39">
      <w:pPr>
        <w:rPr>
          <w:color w:val="000000"/>
        </w:rPr>
      </w:pPr>
    </w:p>
    <w:p w14:paraId="4945063E" w14:textId="77777777" w:rsidR="00CE6F39" w:rsidRPr="00C90DDB" w:rsidRDefault="00CE6F39" w:rsidP="00CE6F39">
      <w:pPr>
        <w:rPr>
          <w:color w:val="000000"/>
        </w:rPr>
      </w:pPr>
    </w:p>
    <w:p w14:paraId="780D4C5D" w14:textId="77777777" w:rsidR="00CE6F39" w:rsidRPr="00C90DDB" w:rsidRDefault="00CE6F39" w:rsidP="00CE6F39">
      <w:pPr>
        <w:rPr>
          <w:caps/>
          <w:color w:val="000000"/>
          <w:lang w:val="en-GB"/>
        </w:rPr>
      </w:pPr>
      <w:r w:rsidRPr="00C90DDB">
        <w:rPr>
          <w:caps/>
          <w:color w:val="000000"/>
          <w:lang w:val="en-GB"/>
        </w:rPr>
        <w:t>Nomenclature:</w:t>
      </w:r>
    </w:p>
    <w:p w14:paraId="313795CE" w14:textId="77777777" w:rsidR="00CE6F39" w:rsidRPr="00C90DDB" w:rsidRDefault="00CE6F39" w:rsidP="00CE6F39">
      <w:pPr>
        <w:rPr>
          <w:color w:val="000000"/>
          <w:lang w:val="en-GB"/>
        </w:rPr>
      </w:pPr>
    </w:p>
    <w:p w14:paraId="3C7AC9CA" w14:textId="77777777" w:rsidR="00CE6F39" w:rsidRPr="00C90DDB" w:rsidRDefault="00CE6F39" w:rsidP="00CE6F39">
      <w:pPr>
        <w:rPr>
          <w:color w:val="000000"/>
          <w:lang w:val="en-GB"/>
        </w:rPr>
      </w:pPr>
      <w:r w:rsidRPr="00C90DDB">
        <w:rPr>
          <w:color w:val="000000"/>
          <w:lang w:val="en-GB"/>
        </w:rPr>
        <w:t>See RATINGS table above.</w:t>
      </w:r>
    </w:p>
    <w:p w14:paraId="4D9C2EF0" w14:textId="77777777" w:rsidR="00CE6F39" w:rsidRPr="00C90DDB" w:rsidRDefault="00CE6F39" w:rsidP="00CE6F39">
      <w:pPr>
        <w:pStyle w:val="StandardWeb"/>
        <w:spacing w:before="0" w:after="0" w:line="240" w:lineRule="auto"/>
        <w:rPr>
          <w:rFonts w:ascii="Courier New" w:hAnsi="Courier New" w:cs="Courier New"/>
        </w:rPr>
      </w:pPr>
    </w:p>
    <w:p w14:paraId="7BC17DE2" w14:textId="77777777" w:rsidR="00CE6F39" w:rsidRPr="00C90DDB" w:rsidRDefault="00CE6F39" w:rsidP="00CE6F39">
      <w:pPr>
        <w:rPr>
          <w:color w:val="000000"/>
          <w:lang w:val="en-GB"/>
        </w:rPr>
      </w:pPr>
    </w:p>
    <w:p w14:paraId="490738FE" w14:textId="77777777" w:rsidR="00CE6F39" w:rsidRPr="00C90DDB" w:rsidRDefault="00CE6F39" w:rsidP="00CE6F39">
      <w:pPr>
        <w:rPr>
          <w:caps/>
          <w:color w:val="000000"/>
        </w:rPr>
      </w:pPr>
      <w:r w:rsidRPr="00C90DDB">
        <w:rPr>
          <w:caps/>
          <w:color w:val="000000"/>
        </w:rPr>
        <w:t>Conditions of Acceptability:</w:t>
      </w:r>
    </w:p>
    <w:p w14:paraId="352245B6" w14:textId="77777777" w:rsidR="00CE6F39" w:rsidRPr="00C90DDB" w:rsidRDefault="00CE6F39" w:rsidP="00CE6F39">
      <w:pPr>
        <w:rPr>
          <w:color w:val="000000"/>
          <w:lang w:val="en-GB"/>
        </w:rPr>
      </w:pPr>
    </w:p>
    <w:p w14:paraId="7ED91DFF" w14:textId="77777777" w:rsidR="00CE6F39" w:rsidRPr="00C90DDB" w:rsidRDefault="00CE6F39" w:rsidP="00CE6F39">
      <w:pPr>
        <w:ind w:left="720" w:hanging="720"/>
        <w:rPr>
          <w:color w:val="000000"/>
          <w:lang w:val="en-GB"/>
        </w:rPr>
      </w:pPr>
      <w:r w:rsidRPr="00C90DDB">
        <w:rPr>
          <w:color w:val="000000"/>
          <w:lang w:val="en-GB"/>
        </w:rPr>
        <w:t>1.</w:t>
      </w:r>
      <w:r w:rsidRPr="00C90DDB">
        <w:rPr>
          <w:color w:val="000000"/>
          <w:lang w:val="en-GB"/>
        </w:rPr>
        <w:tab/>
        <w:t>The products covered by this report are intended for use with Power Conversion Equipment (inverters) only.</w:t>
      </w:r>
    </w:p>
    <w:p w14:paraId="6A60B965" w14:textId="77777777" w:rsidR="00CE6F39" w:rsidRPr="00C90DDB" w:rsidRDefault="00CE6F39" w:rsidP="00CE6F39">
      <w:pPr>
        <w:rPr>
          <w:color w:val="000000"/>
          <w:lang w:val="en-GB"/>
        </w:rPr>
      </w:pPr>
    </w:p>
    <w:p w14:paraId="1BB537FA" w14:textId="77777777" w:rsidR="00CE6F39" w:rsidRPr="00C90DDB" w:rsidRDefault="00CE6F39" w:rsidP="00CE6F39">
      <w:pPr>
        <w:ind w:left="720" w:hanging="720"/>
        <w:rPr>
          <w:color w:val="000000"/>
        </w:rPr>
      </w:pPr>
      <w:r w:rsidRPr="00C90DDB">
        <w:rPr>
          <w:color w:val="000000"/>
        </w:rPr>
        <w:t>*2.</w:t>
      </w:r>
      <w:r w:rsidRPr="00C90DDB">
        <w:rPr>
          <w:color w:val="000000"/>
        </w:rPr>
        <w:tab/>
        <w:t xml:space="preserve">Spacings at terminals were only evaluated according to UL840. The accordance with Canadian requirements </w:t>
      </w:r>
      <w:proofErr w:type="gramStart"/>
      <w:r w:rsidRPr="00C90DDB">
        <w:rPr>
          <w:color w:val="000000"/>
        </w:rPr>
        <w:t>has to</w:t>
      </w:r>
      <w:proofErr w:type="gramEnd"/>
      <w:r w:rsidRPr="00C90DDB">
        <w:rPr>
          <w:color w:val="000000"/>
        </w:rPr>
        <w:t xml:space="preserve"> be evaluated in the end use. (for B 0502050 through B </w:t>
      </w:r>
      <w:r w:rsidRPr="00C90DDB">
        <w:rPr>
          <w:b/>
          <w:bCs/>
          <w:color w:val="000000"/>
        </w:rPr>
        <w:t xml:space="preserve">0502054, </w:t>
      </w:r>
      <w:r w:rsidRPr="00C90DDB">
        <w:rPr>
          <w:b/>
          <w:bCs/>
          <w:color w:val="000000"/>
          <w:lang w:val="en-GB"/>
        </w:rPr>
        <w:t>B 0810011, and B 0810012</w:t>
      </w:r>
      <w:r w:rsidRPr="00C90DDB">
        <w:rPr>
          <w:color w:val="000000"/>
        </w:rPr>
        <w:t>).</w:t>
      </w:r>
    </w:p>
    <w:p w14:paraId="123134F6" w14:textId="77777777" w:rsidR="00CE6F39" w:rsidRPr="00C90DDB" w:rsidRDefault="00CE6F39" w:rsidP="00CE6F39">
      <w:pPr>
        <w:rPr>
          <w:color w:val="000000"/>
        </w:rPr>
      </w:pPr>
    </w:p>
    <w:p w14:paraId="04C96B42" w14:textId="77777777" w:rsidR="00CE6F39" w:rsidRPr="00C90DDB" w:rsidRDefault="00CE6F39" w:rsidP="00CE6F39">
      <w:pPr>
        <w:ind w:left="720" w:hanging="720"/>
        <w:rPr>
          <w:color w:val="000000"/>
          <w:lang w:val="en-GB"/>
        </w:rPr>
      </w:pPr>
      <w:r w:rsidRPr="00C90DDB">
        <w:rPr>
          <w:color w:val="000000"/>
        </w:rPr>
        <w:t>3.</w:t>
      </w:r>
      <w:r w:rsidRPr="00C90DDB">
        <w:rPr>
          <w:color w:val="000000"/>
        </w:rPr>
        <w:tab/>
      </w:r>
      <w:r w:rsidRPr="00C90DDB">
        <w:rPr>
          <w:color w:val="000000"/>
          <w:lang w:val="en-GB"/>
        </w:rPr>
        <w:t>Appropriate cooling measures shall be taken based on the power loss data within the instructions available from the manufacturer.</w:t>
      </w:r>
    </w:p>
    <w:p w14:paraId="3E2464B2" w14:textId="77777777" w:rsidR="00CE6F39" w:rsidRPr="00C90DDB" w:rsidRDefault="00CE6F39" w:rsidP="00CE6F39">
      <w:pPr>
        <w:rPr>
          <w:color w:val="000000"/>
          <w:lang w:val="en-GB"/>
        </w:rPr>
      </w:pPr>
    </w:p>
    <w:p w14:paraId="1537D077" w14:textId="77777777" w:rsidR="00CE6F39" w:rsidRPr="00C90DDB" w:rsidRDefault="00CE6F39" w:rsidP="00CE6F39">
      <w:pPr>
        <w:pStyle w:val="Kommentartext"/>
        <w:rPr>
          <w:color w:val="000000"/>
        </w:rPr>
      </w:pPr>
      <w:r w:rsidRPr="00C90DDB">
        <w:rPr>
          <w:color w:val="000000"/>
        </w:rPr>
        <w:t>4.</w:t>
      </w:r>
      <w:r w:rsidRPr="00C90DDB">
        <w:rPr>
          <w:color w:val="000000"/>
        </w:rPr>
        <w:tab/>
        <w:t>Deleted</w:t>
      </w:r>
    </w:p>
    <w:p w14:paraId="194529DE" w14:textId="77777777" w:rsidR="00CE6F39" w:rsidRPr="00C90DDB" w:rsidRDefault="00CE6F39" w:rsidP="00CE6F39">
      <w:pPr>
        <w:pStyle w:val="Kommentartext"/>
        <w:rPr>
          <w:color w:val="000000"/>
        </w:rPr>
      </w:pPr>
    </w:p>
    <w:p w14:paraId="0D63EBD0" w14:textId="77777777" w:rsidR="00CE6F39" w:rsidRPr="00C90DDB" w:rsidRDefault="00CE6F39" w:rsidP="00CE6F39">
      <w:pPr>
        <w:pStyle w:val="Textkrper"/>
        <w:tabs>
          <w:tab w:val="clear" w:pos="600"/>
          <w:tab w:val="clear" w:pos="72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800"/>
          <w:tab w:val="clear" w:pos="5400"/>
          <w:tab w:val="clear" w:pos="6000"/>
          <w:tab w:val="clear" w:pos="6600"/>
          <w:tab w:val="clear" w:pos="7200"/>
        </w:tabs>
        <w:ind w:left="720" w:hanging="720"/>
        <w:rPr>
          <w:color w:val="000000"/>
        </w:rPr>
      </w:pPr>
      <w:r w:rsidRPr="00C90DDB">
        <w:rPr>
          <w:color w:val="000000"/>
        </w:rPr>
        <w:t>5.</w:t>
      </w:r>
      <w:r w:rsidRPr="00C90DDB">
        <w:rPr>
          <w:color w:val="000000"/>
        </w:rPr>
        <w:tab/>
        <w:t xml:space="preserve">External wiring material for models with bus bar screw connectors - R/C (AVLV2), rated 105°C min., suitable for applied voltage and current. If wiring material with a lower temperature rating is used, an additional temperature test at the wiring material </w:t>
      </w:r>
      <w:proofErr w:type="gramStart"/>
      <w:r w:rsidRPr="00C90DDB">
        <w:rPr>
          <w:color w:val="000000"/>
        </w:rPr>
        <w:t>has to</w:t>
      </w:r>
      <w:proofErr w:type="gramEnd"/>
      <w:r w:rsidRPr="00C90DDB">
        <w:rPr>
          <w:color w:val="000000"/>
        </w:rPr>
        <w:t xml:space="preserve"> be conducted in the end use.</w:t>
      </w:r>
    </w:p>
    <w:p w14:paraId="4D5A4CF3" w14:textId="77777777" w:rsidR="00CE6F39" w:rsidRPr="00C90DDB" w:rsidRDefault="00CE6F39" w:rsidP="00CE6F39">
      <w:pPr>
        <w:rPr>
          <w:color w:val="000000"/>
          <w:lang w:val="en-GB"/>
        </w:rPr>
      </w:pPr>
    </w:p>
    <w:p w14:paraId="1C46DD92" w14:textId="77777777" w:rsidR="00CE6F39" w:rsidRPr="00C90DDB" w:rsidRDefault="00CE6F39" w:rsidP="00CE6F39">
      <w:pPr>
        <w:rPr>
          <w:color w:val="000000"/>
          <w:lang w:val="en-GB"/>
        </w:rPr>
      </w:pPr>
    </w:p>
    <w:p w14:paraId="688C089D" w14:textId="77777777" w:rsidR="00CC2B1C" w:rsidRPr="00C90DDB" w:rsidRDefault="00CC2B1C" w:rsidP="00CC2B1C">
      <w:pPr>
        <w:rPr>
          <w:color w:val="000000"/>
          <w:lang w:val="en-GB"/>
        </w:rPr>
      </w:pPr>
    </w:p>
    <w:p w14:paraId="5F336053" w14:textId="77777777" w:rsidR="00CC2B1C" w:rsidRPr="00C90DDB" w:rsidRDefault="00CC2B1C" w:rsidP="00CC2B1C">
      <w:pPr>
        <w:rPr>
          <w:color w:val="000000"/>
          <w:lang w:val="en-GB"/>
        </w:rPr>
      </w:pPr>
    </w:p>
    <w:p w14:paraId="51034291" w14:textId="77777777" w:rsidR="00B30EAF" w:rsidRDefault="00B30EAF"/>
    <w:sectPr w:rsidR="00B30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B1C"/>
    <w:rsid w:val="000B65C1"/>
    <w:rsid w:val="00921239"/>
    <w:rsid w:val="00B30EAF"/>
    <w:rsid w:val="00CC2B1C"/>
    <w:rsid w:val="00C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B771"/>
  <w15:docId w15:val="{06C44879-3F5C-4AD4-86E9-F81FC04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B1C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rsid w:val="00CC2B1C"/>
  </w:style>
  <w:style w:type="character" w:customStyle="1" w:styleId="KommentartextZchn">
    <w:name w:val="Kommentartext Zchn"/>
    <w:basedOn w:val="Absatz-Standardschriftart"/>
    <w:link w:val="Kommentartext"/>
    <w:uiPriority w:val="99"/>
    <w:rsid w:val="00CC2B1C"/>
    <w:rPr>
      <w:rFonts w:ascii="Courier New" w:eastAsiaTheme="minorEastAsia" w:hAnsi="Courier New" w:cs="Courier New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99"/>
    <w:rsid w:val="00CC2B1C"/>
    <w:pPr>
      <w:tabs>
        <w:tab w:val="left" w:pos="600"/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C2B1C"/>
    <w:rPr>
      <w:rFonts w:ascii="Courier New" w:eastAsiaTheme="minorEastAsia" w:hAnsi="Courier New" w:cs="Courier New"/>
      <w:color w:val="FF0000"/>
      <w:sz w:val="20"/>
      <w:szCs w:val="20"/>
      <w:lang w:val="en-US"/>
    </w:rPr>
  </w:style>
  <w:style w:type="paragraph" w:styleId="StandardWeb">
    <w:name w:val="Normal (Web)"/>
    <w:basedOn w:val="Standard"/>
    <w:uiPriority w:val="99"/>
    <w:rsid w:val="00CE6F39"/>
    <w:pPr>
      <w:autoSpaceDE/>
      <w:autoSpaceDN/>
      <w:spacing w:before="100" w:beforeAutospacing="1" w:after="100" w:afterAutospacing="1" w:line="264" w:lineRule="auto"/>
    </w:pPr>
    <w:rPr>
      <w:rFonts w:ascii="Verdana" w:eastAsia="Times New Roman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Block Transformatoren Elektronik GmbH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Popp-Gurova, Vera</dc:creator>
  <cp:lastModifiedBy>Hainke, Nora</cp:lastModifiedBy>
  <cp:revision>4</cp:revision>
  <dcterms:created xsi:type="dcterms:W3CDTF">2019-02-07T06:28:00Z</dcterms:created>
  <dcterms:modified xsi:type="dcterms:W3CDTF">2023-10-12T07:40:00Z</dcterms:modified>
</cp:coreProperties>
</file>